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1C" w:rsidRDefault="00B02E1C" w:rsidP="00B02E1C">
      <w:pPr>
        <w:spacing w:line="540" w:lineRule="exact"/>
        <w:jc w:val="center"/>
        <w:rPr>
          <w:rFonts w:ascii="方正小标宋简体" w:eastAsia="方正小标宋简体" w:hAnsi="楷体" w:hint="eastAsia"/>
          <w:bCs/>
          <w:sz w:val="36"/>
          <w:szCs w:val="32"/>
        </w:rPr>
      </w:pPr>
      <w:bookmarkStart w:id="0" w:name="_GoBack"/>
      <w:r>
        <w:rPr>
          <w:rFonts w:ascii="方正小标宋简体" w:eastAsia="方正小标宋简体" w:hAnsi="楷体" w:hint="eastAsia"/>
          <w:bCs/>
          <w:sz w:val="36"/>
          <w:szCs w:val="32"/>
        </w:rPr>
        <w:t>第二届“爱国奋斗”精神研讨会征文启事</w:t>
      </w:r>
    </w:p>
    <w:bookmarkEnd w:id="0"/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2019年12月11日，在教育部指导下，光明日报社、陕西省委宣传部与西安交通大学将以“爱国不忘初心，奋斗牢记使命”为主题，共同举办第二届“爱国奋斗”精神研讨会。为了形成涵盖广、质量高的会议成果，拟在会前开展论文征集活动。入选文章将汇编出版，并在光明日报择优刊登。具体如下：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jc w:val="center"/>
        <w:rPr>
          <w:rStyle w:val="a3"/>
          <w:rFonts w:hAnsi="仿宋" w:cs="仿宋" w:hint="eastAsia"/>
          <w:color w:val="000000"/>
          <w:szCs w:val="32"/>
        </w:rPr>
      </w:pPr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</w:rPr>
        <w:t>一、征文主题与参考选题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hint="eastAsia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征文主题：</w:t>
      </w:r>
      <w:r>
        <w:rPr>
          <w:rFonts w:ascii="仿宋_GB2312" w:eastAsia="仿宋_GB2312" w:hAnsi="仿宋" w:cs="仿宋" w:hint="eastAsia"/>
          <w:sz w:val="32"/>
          <w:szCs w:val="32"/>
        </w:rPr>
        <w:t>爱国不忘初心，奋斗牢记使命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具体选题包括但不限于：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)“爱国奋斗精神”与习近平新时代中国特色社会主义思想研究；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(二)“爱国奋斗精神”与中国共产党的初心、使命和革命精神研究；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(三) “爱国奋斗精神”的历史地位、当代意义和时代内涵研究；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(四) “爱国奋斗精神”与大学生思想政治教育研究；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150" w:firstLine="48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（五）“爱国奋斗精神”的传播研究；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150" w:firstLine="48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（六）“爱国奋斗精神”的传承事迹。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jc w:val="center"/>
        <w:rPr>
          <w:rStyle w:val="a3"/>
          <w:rFonts w:hint="eastAsia"/>
          <w:color w:val="000000"/>
        </w:rPr>
      </w:pPr>
      <w:r>
        <w:rPr>
          <w:rStyle w:val="a3"/>
          <w:rFonts w:ascii="仿宋_GB2312" w:eastAsia="仿宋_GB2312" w:hAnsi="仿宋" w:cs="仿宋" w:hint="eastAsia"/>
          <w:color w:val="000000"/>
          <w:sz w:val="32"/>
          <w:szCs w:val="32"/>
        </w:rPr>
        <w:t>二、征文要求及报名方式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jc w:val="both"/>
        <w:rPr>
          <w:rFonts w:hint="eastAsia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(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)投稿时间：即日起至11月30日</w:t>
      </w:r>
    </w:p>
    <w:p w:rsidR="00B02E1C" w:rsidRDefault="00B02E1C" w:rsidP="00B02E1C">
      <w:pPr>
        <w:spacing w:line="54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(二)具体要求：应征论文请围绕主题和参考选题自选题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目，并注意：1.</w:t>
      </w:r>
      <w:r>
        <w:rPr>
          <w:rFonts w:ascii="仿宋_GB2312" w:eastAsia="仿宋_GB2312" w:hAnsi="仿宋" w:cs="仿宋" w:hint="eastAsia"/>
          <w:sz w:val="32"/>
          <w:szCs w:val="32"/>
        </w:rPr>
        <w:t>以习近平新时代中国特色社会主义思想为指导，深入贯彻落实党的十九大精神，主题鲜明、观点正确、逻辑严密，理论文章具有较强的思想性、学术性和时代性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；2.论文应为独立研究的未公开发表成果；3.论文篇幅8000字左右，含500字以内摘要；4.</w:t>
      </w:r>
      <w:r>
        <w:rPr>
          <w:rFonts w:ascii="仿宋_GB2312" w:eastAsia="仿宋_GB2312" w:hAnsi="仿宋" w:cs="仿宋" w:hint="eastAsia"/>
          <w:sz w:val="32"/>
          <w:szCs w:val="32"/>
        </w:rPr>
        <w:t>个人或集体署名均可，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遵循引注常规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格式，要素齐备，注明作者及联系方式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="426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（三）投稿方式：请发送电子邮件xcb@xjtu.edu.cn；采取添加附件形式发送稿件，并在邮件名上注明——“爱国奋斗”精神研讨会征文投稿。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jc w:val="center"/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三、征文奖励办法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在组织专家评审得出结果后，给予如下奖励：</w:t>
      </w:r>
      <w:r>
        <w:rPr>
          <w:rFonts w:ascii="仿宋_GB2312" w:eastAsia="仿宋_GB2312" w:hAnsi="仿宋" w:cs="仿宋" w:hint="eastAsia"/>
          <w:sz w:val="32"/>
          <w:szCs w:val="32"/>
        </w:rPr>
        <w:t>论坛上公布评选结果，通过媒体广泛宣传。入选论文汇编出版，并在光明日报择优刊登。在入选论文基础上评选出一、二、三等奖，并给予一定形式奖励。同时设立“优秀奖”若干予以表彰。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jc w:val="center"/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四、联系及咨询方式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="426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Calibri" w:cs="Calibri"/>
          <w:color w:val="FF0000"/>
          <w:sz w:val="32"/>
          <w:szCs w:val="32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联系人：陈老师  029-82666874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firstLine="426"/>
        <w:rPr>
          <w:rFonts w:ascii="仿宋_GB2312" w:eastAsia="仿宋_GB2312" w:hAnsi="仿宋" w:cs="仿宋" w:hint="eastAsia"/>
          <w:color w:val="FF0000"/>
          <w:sz w:val="32"/>
          <w:szCs w:val="32"/>
        </w:rPr>
      </w:pPr>
    </w:p>
    <w:p w:rsidR="00B02E1C" w:rsidRDefault="00B02E1C" w:rsidP="00B02E1C">
      <w:pPr>
        <w:pStyle w:val="a4"/>
        <w:spacing w:before="150" w:beforeAutospacing="0" w:after="150" w:afterAutospacing="0" w:line="540" w:lineRule="exact"/>
        <w:jc w:val="righ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光明日报社 陕西省委宣传部 西安交通大学</w:t>
      </w:r>
    </w:p>
    <w:p w:rsidR="00B02E1C" w:rsidRDefault="00B02E1C" w:rsidP="00B02E1C">
      <w:pPr>
        <w:pStyle w:val="a4"/>
        <w:spacing w:before="150" w:beforeAutospacing="0" w:after="150" w:afterAutospacing="0" w:line="540" w:lineRule="exact"/>
        <w:ind w:right="640" w:firstLineChars="1050" w:firstLine="33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2019年11月13日</w:t>
      </w:r>
    </w:p>
    <w:p w:rsidR="00B02E1C" w:rsidRDefault="00B02E1C" w:rsidP="00B02E1C">
      <w:pPr>
        <w:spacing w:line="360" w:lineRule="auto"/>
        <w:ind w:firstLine="645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BA2144" w:rsidRDefault="00BA2144"/>
    <w:sectPr w:rsidR="00BA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0"/>
    <w:rsid w:val="00B02E1C"/>
    <w:rsid w:val="00BA2144"/>
    <w:rsid w:val="00C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2E1C"/>
    <w:rPr>
      <w:b/>
      <w:bCs w:val="0"/>
    </w:rPr>
  </w:style>
  <w:style w:type="paragraph" w:styleId="a4">
    <w:name w:val="Normal (Web)"/>
    <w:basedOn w:val="a"/>
    <w:semiHidden/>
    <w:unhideWhenUsed/>
    <w:rsid w:val="00B02E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2E1C"/>
    <w:rPr>
      <w:b/>
      <w:bCs w:val="0"/>
    </w:rPr>
  </w:style>
  <w:style w:type="paragraph" w:styleId="a4">
    <w:name w:val="Normal (Web)"/>
    <w:basedOn w:val="a"/>
    <w:semiHidden/>
    <w:unhideWhenUsed/>
    <w:rsid w:val="00B02E1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2019-11-25T08:34:00Z</dcterms:created>
  <dcterms:modified xsi:type="dcterms:W3CDTF">2019-11-25T08:34:00Z</dcterms:modified>
</cp:coreProperties>
</file>